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36" w:rsidRDefault="00EC27F1" w:rsidP="00805A3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A7D333" wp14:editId="0D5A43D4">
            <wp:extent cx="6152515" cy="12382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4D3" w:rsidRDefault="00EC27F1" w:rsidP="00CD14D3">
      <w:pPr>
        <w:pStyle w:val="1"/>
        <w:spacing w:before="0" w:beforeAutospacing="0" w:after="0" w:afterAutospacing="0"/>
        <w:ind w:left="567"/>
        <w:jc w:val="center"/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</w:pPr>
      <w:r w:rsidRPr="00210737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val="en-US" w:eastAsia="en-US"/>
        </w:rPr>
        <w:t>PLITONIT</w:t>
      </w:r>
      <w:r w:rsidRPr="00210737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 xml:space="preserve"> </w:t>
      </w:r>
      <w:r w:rsidR="005C4B0C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К</w:t>
      </w:r>
      <w:r w:rsidRPr="00210737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 xml:space="preserve"> </w:t>
      </w:r>
      <w:r w:rsidR="005C4B0C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–</w:t>
      </w:r>
      <w:r w:rsidRPr="00210737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 xml:space="preserve"> </w:t>
      </w:r>
      <w:r w:rsidR="005C4B0C">
        <w:rPr>
          <w:rFonts w:ascii="Calibri" w:eastAsiaTheme="minorHAnsi" w:hAnsi="Calibri" w:cs="Calibri"/>
          <w:bCs w:val="0"/>
          <w:color w:val="1F497D"/>
          <w:kern w:val="0"/>
          <w:sz w:val="28"/>
          <w:szCs w:val="28"/>
          <w:lang w:eastAsia="en-US"/>
        </w:rPr>
        <w:t>смесь сухая шпаклёвочная цементная для наружных и внутренних работ</w:t>
      </w:r>
    </w:p>
    <w:p w:rsidR="005C4B0C" w:rsidRPr="005C4B0C" w:rsidRDefault="00D04076" w:rsidP="000E76D2">
      <w:pPr>
        <w:pStyle w:val="a7"/>
        <w:spacing w:before="0" w:beforeAutospacing="0" w:after="0" w:afterAutospacing="0"/>
        <w:jc w:val="both"/>
        <w:rPr>
          <w:rFonts w:ascii="Calibri" w:eastAsiaTheme="minorHAnsi" w:hAnsi="Calibri" w:cs="Calibri"/>
          <w:color w:val="1F497D"/>
          <w:lang w:eastAsia="en-US"/>
        </w:rPr>
      </w:pPr>
      <w:r>
        <w:rPr>
          <w:noProof/>
        </w:rPr>
        <w:drawing>
          <wp:anchor distT="0" distB="0" distL="114300" distR="114300" simplePos="0" relativeHeight="251666430" behindDoc="1" locked="0" layoutInCell="1" allowOverlap="1" wp14:anchorId="61C0FC93" wp14:editId="43A6767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552575" cy="2376170"/>
            <wp:effectExtent l="0" t="0" r="9525" b="5080"/>
            <wp:wrapTight wrapText="bothSides">
              <wp:wrapPolygon edited="0">
                <wp:start x="3180" y="0"/>
                <wp:lineTo x="795" y="173"/>
                <wp:lineTo x="0" y="866"/>
                <wp:lineTo x="0" y="20434"/>
                <wp:lineTo x="1855" y="21473"/>
                <wp:lineTo x="3710" y="21473"/>
                <wp:lineTo x="7156" y="21473"/>
                <wp:lineTo x="13782" y="21473"/>
                <wp:lineTo x="21467" y="20434"/>
                <wp:lineTo x="21467" y="693"/>
                <wp:lineTo x="18022" y="173"/>
                <wp:lineTo x="5831" y="0"/>
                <wp:lineTo x="3180" y="0"/>
              </wp:wrapPolygon>
            </wp:wrapTight>
            <wp:docPr id="3" name="Рисунок 3" descr="C:\Users\zotova\AppData\Local\Microsoft\Windows\INetCache\Content.Word\3D_left_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tova\AppData\Local\Microsoft\Windows\INetCache\Content.Word\3D_left_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4" t="19845" r="32526" b="17827"/>
                    <a:stretch/>
                  </pic:blipFill>
                  <pic:spPr bwMode="auto">
                    <a:xfrm>
                      <a:off x="0" y="0"/>
                      <a:ext cx="155257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ED">
        <w:rPr>
          <w:rFonts w:ascii="Calibri" w:eastAsiaTheme="minorHAnsi" w:hAnsi="Calibri" w:cs="Calibri"/>
          <w:color w:val="1F497D"/>
          <w:lang w:eastAsia="en-US"/>
        </w:rPr>
        <w:t>Продукт предназначен</w:t>
      </w:r>
      <w:r w:rsidR="00E076ED" w:rsidRPr="00E076ED">
        <w:rPr>
          <w:rFonts w:ascii="Calibri" w:eastAsiaTheme="minorHAnsi" w:hAnsi="Calibri" w:cs="Calibri"/>
          <w:color w:val="1F497D"/>
          <w:lang w:eastAsia="en-US"/>
        </w:rPr>
        <w:t xml:space="preserve"> </w:t>
      </w:r>
      <w:r w:rsidR="005C4B0C" w:rsidRPr="005C4B0C">
        <w:rPr>
          <w:rFonts w:ascii="Calibri" w:eastAsiaTheme="minorHAnsi" w:hAnsi="Calibri" w:cs="Calibri"/>
          <w:color w:val="1F497D"/>
          <w:lang w:eastAsia="en-US"/>
        </w:rPr>
        <w:t>для выравнивания стен и потолков из бетона и штукатурок на цементной и цементно-известковой основе при проведении внутренних и наружных работ.</w:t>
      </w:r>
      <w:r w:rsidR="005C4B0C">
        <w:rPr>
          <w:rFonts w:ascii="Calibri" w:eastAsiaTheme="minorHAnsi" w:hAnsi="Calibri" w:cs="Calibri"/>
          <w:color w:val="1F497D"/>
          <w:lang w:eastAsia="en-US"/>
        </w:rPr>
        <w:t xml:space="preserve"> </w:t>
      </w:r>
      <w:r w:rsidR="005C4B0C" w:rsidRPr="005C4B0C">
        <w:rPr>
          <w:rFonts w:ascii="Calibri" w:eastAsiaTheme="minorHAnsi" w:hAnsi="Calibri" w:cs="Calibri"/>
          <w:color w:val="1F497D"/>
          <w:lang w:eastAsia="en-US"/>
        </w:rPr>
        <w:t>Максимальная толщина слоя - 5 мм.</w:t>
      </w:r>
    </w:p>
    <w:p w:rsidR="001D141E" w:rsidRPr="004A12C0" w:rsidRDefault="001D141E" w:rsidP="005C4B0C">
      <w:pPr>
        <w:pStyle w:val="1"/>
        <w:spacing w:before="0" w:beforeAutospacing="0" w:after="0" w:afterAutospacing="0"/>
        <w:ind w:left="567"/>
        <w:jc w:val="both"/>
        <w:rPr>
          <w:rFonts w:ascii="Calibri" w:eastAsiaTheme="minorHAnsi" w:hAnsi="Calibri" w:cs="Calibri"/>
          <w:b w:val="0"/>
          <w:bCs w:val="0"/>
          <w:color w:val="1F497D"/>
          <w:kern w:val="0"/>
          <w:sz w:val="24"/>
          <w:szCs w:val="24"/>
          <w:lang w:eastAsia="en-US"/>
        </w:rPr>
      </w:pPr>
    </w:p>
    <w:p w:rsidR="00210737" w:rsidRDefault="00210737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210737">
        <w:rPr>
          <w:rFonts w:ascii="Calibri" w:eastAsiaTheme="minorHAnsi" w:hAnsi="Calibri" w:cs="Calibri"/>
          <w:color w:val="1F497D"/>
          <w:kern w:val="36"/>
          <w:lang w:eastAsia="en-US"/>
        </w:rPr>
        <w:t>Фасовка —</w:t>
      </w:r>
      <w:r w:rsidR="001D2854">
        <w:rPr>
          <w:rFonts w:ascii="Calibri" w:eastAsiaTheme="minorHAnsi" w:hAnsi="Calibri" w:cs="Calibri"/>
          <w:color w:val="1F497D"/>
          <w:kern w:val="36"/>
          <w:lang w:eastAsia="en-US"/>
        </w:rPr>
        <w:t xml:space="preserve"> </w:t>
      </w:r>
      <w:r w:rsidR="002B1C39">
        <w:rPr>
          <w:rFonts w:ascii="Calibri" w:eastAsiaTheme="minorHAnsi" w:hAnsi="Calibri" w:cs="Calibri"/>
          <w:color w:val="1F497D"/>
          <w:kern w:val="36"/>
          <w:lang w:eastAsia="en-US"/>
        </w:rPr>
        <w:t>20 кг.</w:t>
      </w:r>
      <w:bookmarkStart w:id="0" w:name="_GoBack"/>
      <w:bookmarkEnd w:id="0"/>
    </w:p>
    <w:p w:rsidR="005C4B0C" w:rsidRPr="00035D2D" w:rsidRDefault="005C4B0C" w:rsidP="00035D2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</w:p>
    <w:p w:rsidR="00E076ED" w:rsidRPr="00035D2D" w:rsidRDefault="005C4B0C" w:rsidP="00035D2D">
      <w:pPr>
        <w:pStyle w:val="a5"/>
        <w:numPr>
          <w:ilvl w:val="0"/>
          <w:numId w:val="6"/>
        </w:numPr>
        <w:ind w:left="641" w:hanging="357"/>
        <w:jc w:val="both"/>
        <w:rPr>
          <w:bCs/>
          <w:color w:val="1F497D"/>
          <w:kern w:val="36"/>
          <w:sz w:val="24"/>
          <w:szCs w:val="24"/>
        </w:rPr>
      </w:pPr>
      <w:r>
        <w:rPr>
          <w:bCs/>
          <w:color w:val="1F497D"/>
          <w:kern w:val="36"/>
          <w:sz w:val="24"/>
          <w:szCs w:val="24"/>
        </w:rPr>
        <w:t>белый цвет</w:t>
      </w:r>
    </w:p>
    <w:p w:rsidR="00967AEE" w:rsidRPr="00E076ED" w:rsidRDefault="005C4B0C" w:rsidP="00035D2D">
      <w:pPr>
        <w:pStyle w:val="a5"/>
        <w:numPr>
          <w:ilvl w:val="0"/>
          <w:numId w:val="6"/>
        </w:numPr>
        <w:ind w:left="641" w:hanging="357"/>
        <w:jc w:val="both"/>
        <w:rPr>
          <w:bCs/>
          <w:color w:val="1F497D"/>
          <w:kern w:val="36"/>
          <w:sz w:val="24"/>
          <w:szCs w:val="24"/>
        </w:rPr>
      </w:pPr>
      <w:r>
        <w:rPr>
          <w:bCs/>
          <w:color w:val="1F497D"/>
          <w:kern w:val="36"/>
          <w:sz w:val="24"/>
          <w:szCs w:val="24"/>
        </w:rPr>
        <w:t>высокая трещиностойкость</w:t>
      </w:r>
    </w:p>
    <w:p w:rsidR="00E076ED" w:rsidRDefault="005C4B0C" w:rsidP="00035D2D">
      <w:pPr>
        <w:pStyle w:val="a5"/>
        <w:numPr>
          <w:ilvl w:val="0"/>
          <w:numId w:val="6"/>
        </w:numPr>
        <w:ind w:left="641" w:hanging="357"/>
        <w:jc w:val="both"/>
        <w:rPr>
          <w:bCs/>
          <w:color w:val="1F497D"/>
          <w:kern w:val="36"/>
          <w:sz w:val="24"/>
          <w:szCs w:val="24"/>
        </w:rPr>
      </w:pPr>
      <w:proofErr w:type="spellStart"/>
      <w:r>
        <w:rPr>
          <w:bCs/>
          <w:color w:val="1F497D"/>
          <w:kern w:val="36"/>
          <w:sz w:val="24"/>
          <w:szCs w:val="24"/>
        </w:rPr>
        <w:t>влаго</w:t>
      </w:r>
      <w:proofErr w:type="spellEnd"/>
      <w:r>
        <w:rPr>
          <w:bCs/>
          <w:color w:val="1F497D"/>
          <w:kern w:val="36"/>
          <w:sz w:val="24"/>
          <w:szCs w:val="24"/>
        </w:rPr>
        <w:t>- и морозостойкая</w:t>
      </w:r>
    </w:p>
    <w:p w:rsidR="00967AEE" w:rsidRPr="00E076ED" w:rsidRDefault="005C4B0C" w:rsidP="00035D2D">
      <w:pPr>
        <w:pStyle w:val="a5"/>
        <w:numPr>
          <w:ilvl w:val="0"/>
          <w:numId w:val="6"/>
        </w:numPr>
        <w:ind w:left="641" w:hanging="357"/>
        <w:jc w:val="both"/>
        <w:rPr>
          <w:bCs/>
          <w:color w:val="1F497D"/>
          <w:kern w:val="36"/>
          <w:sz w:val="24"/>
          <w:szCs w:val="24"/>
        </w:rPr>
      </w:pPr>
      <w:r>
        <w:rPr>
          <w:bCs/>
          <w:color w:val="1F497D"/>
          <w:kern w:val="36"/>
          <w:sz w:val="24"/>
          <w:szCs w:val="24"/>
        </w:rPr>
        <w:t>низкий расход материала</w:t>
      </w:r>
    </w:p>
    <w:p w:rsidR="005C4B0C" w:rsidRDefault="005C4B0C" w:rsidP="005C4B0C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</w:p>
    <w:p w:rsidR="003F3809" w:rsidRPr="005C4B0C" w:rsidRDefault="003F3809" w:rsidP="005C4B0C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Расход материала</w:t>
      </w:r>
    </w:p>
    <w:p w:rsidR="005C4B0C" w:rsidRDefault="005C4B0C" w:rsidP="005C4B0C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1,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1-1,2</w:t>
      </w:r>
      <w:r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кг/м² при толщине слоя 1 мм.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Условия проведения работ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При проведении работ и в течение последующих 3 суток, температура воздуха и основан</w:t>
      </w:r>
      <w:r w:rsidR="001D2854">
        <w:rPr>
          <w:rFonts w:ascii="Calibri" w:hAnsi="Calibri" w:cs="Calibri"/>
          <w:bCs/>
          <w:color w:val="1F497D"/>
          <w:kern w:val="36"/>
          <w:sz w:val="24"/>
          <w:szCs w:val="24"/>
        </w:rPr>
        <w:t>ия должна быть в пределах от +5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 до +30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С. Температура растворной смеси в процессе проведения работ – от +10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 до +30</w:t>
      </w:r>
      <w:r w:rsidR="00177AB9" w:rsidRPr="006A1F7E">
        <w:rPr>
          <w:rFonts w:ascii="Calibri" w:hAnsi="Calibri" w:cs="Calibri"/>
          <w:bCs/>
          <w:color w:val="1F497D"/>
          <w:kern w:val="36"/>
          <w:sz w:val="24"/>
          <w:szCs w:val="24"/>
        </w:rPr>
        <w:t>°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С. </w:t>
      </w:r>
      <w:r w:rsidR="005C4B0C" w:rsidRPr="005C4B0C">
        <w:rPr>
          <w:rFonts w:ascii="Calibri" w:hAnsi="Calibri" w:cs="Calibri"/>
          <w:bCs/>
          <w:color w:val="1F497D"/>
          <w:kern w:val="36"/>
          <w:sz w:val="24"/>
          <w:szCs w:val="24"/>
        </w:rPr>
        <w:t>Поверхность при производстве наружных работ необходимо защитить от атмосферных осадков и прямых солнечных лучей.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Подготовка основания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Основание под шпаклевку должно быть очищенным от грязи, пыли, масел, жиров, всех видов красок и не иметь отслаивающихся элементов. </w:t>
      </w:r>
      <w:r w:rsidR="00C1103A" w:rsidRPr="00C1103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Если основание имеет выбоины и перепады высот более 5 мм или сквозные отверстия, необходимо предварительно выровнять поверхность с помощью штукатурного состава ПЛИТОНИТ </w:t>
      </w:r>
      <w:r w:rsidR="00C1103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Т1+ </w:t>
      </w:r>
      <w:r w:rsidR="00C1103A" w:rsidRPr="00C1103A">
        <w:rPr>
          <w:rFonts w:ascii="Calibri" w:hAnsi="Calibri" w:cs="Calibri"/>
          <w:bCs/>
          <w:color w:val="1F497D"/>
          <w:kern w:val="36"/>
          <w:sz w:val="24"/>
          <w:szCs w:val="24"/>
        </w:rPr>
        <w:t>со</w:t>
      </w:r>
      <w:r w:rsidR="00C1103A">
        <w:rPr>
          <w:rFonts w:ascii="Calibri" w:hAnsi="Calibri" w:cs="Calibri"/>
          <w:bCs/>
          <w:color w:val="1F497D"/>
          <w:kern w:val="36"/>
          <w:sz w:val="24"/>
          <w:szCs w:val="24"/>
        </w:rPr>
        <w:t>гласно инструкции по применению</w:t>
      </w:r>
      <w:r w:rsidR="00C1103A" w:rsidRPr="00C1103A">
        <w:rPr>
          <w:rFonts w:ascii="Calibri" w:hAnsi="Calibri" w:cs="Calibri"/>
          <w:bCs/>
          <w:color w:val="1F497D"/>
          <w:kern w:val="36"/>
          <w:sz w:val="24"/>
          <w:szCs w:val="24"/>
        </w:rPr>
        <w:t>.</w:t>
      </w:r>
      <w:r w:rsidR="00C1103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="00C1103A" w:rsidRPr="00C1103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При </w:t>
      </w:r>
      <w:proofErr w:type="spellStart"/>
      <w:r w:rsidR="00C1103A" w:rsidRPr="00C1103A">
        <w:rPr>
          <w:rFonts w:ascii="Calibri" w:hAnsi="Calibri" w:cs="Calibri"/>
          <w:bCs/>
          <w:color w:val="1F497D"/>
          <w:kern w:val="36"/>
          <w:sz w:val="24"/>
          <w:szCs w:val="24"/>
        </w:rPr>
        <w:t>шпаклевании</w:t>
      </w:r>
      <w:proofErr w:type="spellEnd"/>
      <w:r w:rsidR="00C1103A" w:rsidRPr="00C1103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потолков, поверхностей с высоким водопоглощением и при наружных работах основание необходимо обработать грунтовкой ПЛИТОНИТ Грунт</w:t>
      </w:r>
      <w:r w:rsidR="00C1103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1</w:t>
      </w:r>
      <w:r w:rsidR="00C1103A" w:rsidRPr="00C1103A">
        <w:rPr>
          <w:rFonts w:ascii="Calibri" w:hAnsi="Calibri" w:cs="Calibri"/>
          <w:bCs/>
          <w:color w:val="1F497D"/>
          <w:kern w:val="36"/>
          <w:sz w:val="24"/>
          <w:szCs w:val="24"/>
        </w:rPr>
        <w:t>. Дальнейшие работы выполняются после полного высыхания грунтовки.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Приготовление растворной смеси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Для затворения сухой смеси использовать воду из питьевого водоснабжения. Соотношение при смешивании: на 1 кг сухой шпаклёвочной смеси требуется 0,34-0,38 л воды</w:t>
      </w:r>
      <w:r w:rsidR="00035D2D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="00035D2D" w:rsidRPr="00035D2D">
        <w:rPr>
          <w:rFonts w:ascii="Calibri" w:hAnsi="Calibri" w:cs="Calibri"/>
          <w:bCs/>
          <w:color w:val="1F497D"/>
          <w:kern w:val="36"/>
          <w:sz w:val="24"/>
          <w:szCs w:val="24"/>
        </w:rPr>
        <w:t>(6,8-7,6 л на 20 кг)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. Сухую смесь засыпать в заранее отмеренное количество воды комнатной температуры и перемешать в течение 2-3 минут с помощью электромиксера или электродрели с насадкой, с частотой вращения не более 600 об/мин, до получения однородной консистенции без комков. Дать растворной смеси отстояться 10 минут и повторно перемешать. При повторном перемешивании разрешается добав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lastRenderedPageBreak/>
        <w:t xml:space="preserve">ление воды до максимального значения вышеуказанного соотношения. Время использования готовой растворной смеси </w:t>
      </w:r>
      <w:r w:rsidR="00DE1DE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– не более 4 часов </w:t>
      </w:r>
      <w:r w:rsidR="00DE1DEA"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(сквозняки и высокая температура уменьшают это время)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Порядок работы</w:t>
      </w:r>
    </w:p>
    <w:p w:rsidR="00E076ED" w:rsidRPr="00E076ED" w:rsidRDefault="00DE1DEA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Готовая растворная смесь наносится вручную с помощью стальной линейки или шпателя. Слои шпаклевки наносить перпендикулярно друг другу. При нанесении шпаклевки в несколько слоев необходимо убедиться в том, что предыдущий слой полностью высох. Шпаклевку необходимо разравнивать сразу же после нанесения с последующим шлифованием отдельных участков после высыхания.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Внимание</w:t>
      </w:r>
    </w:p>
    <w:p w:rsidR="00DE1DEA" w:rsidRPr="00DE1DEA" w:rsidRDefault="00DE1DEA" w:rsidP="00DE1DEA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Сухую негрунтованную поверхность перед нанесением раствора рекомендуется предварительно увлажнить.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Указанные временные характеристики действительны при температуре среды 20±2°С, относительной влажности воздуха 60±10%, 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и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при других 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температурно-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влажностных условиях могут изменяться.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В процессе производства работ следует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периодически перемешивать растворную смесь 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и з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апрещается дополнительное разбавление водой.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Перед окраской или оклейкой 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поверхность нанесённой 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шпатлев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ки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необходимо 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обработать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DE1DEA">
        <w:rPr>
          <w:rFonts w:ascii="Calibri" w:hAnsi="Calibri" w:cs="Calibri"/>
          <w:bCs/>
          <w:color w:val="1F497D"/>
          <w:kern w:val="36"/>
          <w:sz w:val="24"/>
          <w:szCs w:val="24"/>
        </w:rPr>
        <w:t>грунтовкой ПЛИТОНИТ Грунт 1.</w:t>
      </w:r>
    </w:p>
    <w:p w:rsidR="0060711C" w:rsidRPr="0060711C" w:rsidRDefault="0060711C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60711C">
        <w:rPr>
          <w:rFonts w:ascii="Calibri" w:eastAsiaTheme="minorHAnsi" w:hAnsi="Calibri" w:cs="Calibri"/>
          <w:color w:val="1F497D"/>
          <w:kern w:val="36"/>
          <w:lang w:eastAsia="en-US"/>
        </w:rPr>
        <w:t>Меры предосторожности</w:t>
      </w:r>
    </w:p>
    <w:p w:rsidR="0060711C" w:rsidRPr="0060711C" w:rsidRDefault="0060711C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60711C">
        <w:rPr>
          <w:rFonts w:ascii="Calibri" w:hAnsi="Calibri" w:cs="Calibri"/>
          <w:bCs/>
          <w:color w:val="1F497D"/>
          <w:kern w:val="36"/>
          <w:sz w:val="24"/>
          <w:szCs w:val="24"/>
        </w:rPr>
        <w:t>Смесь относится к 4 классу опасности (вещества малоопасные) по ГОСТ 12.1.007. При выполнении работ использовать перчатки, защитные очки, средства защиты органов дыхания. Избегать попадания смеси на кожу и в глаза. При попадании в глаза немедленно промыть их большим количеством воды. БЕРЕЧЬ ОТ ДЕТЕЙ.</w:t>
      </w:r>
    </w:p>
    <w:p w:rsidR="00E076ED" w:rsidRPr="00967AEE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Условия транспортирования и хранения</w:t>
      </w:r>
    </w:p>
    <w:p w:rsidR="00E076ED" w:rsidRPr="00E076ED" w:rsidRDefault="00E076E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Смесь транспортировать в крытых транспортных средствах в соответствии с правилами перевозки грузов.</w:t>
      </w:r>
      <w:r w:rsidR="0060711C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Мешки с сухой смесью хранить в крытых сухих помещениях, обеспечивающих сохранность упаковки и предохранение от увлажнения. Срок хранения в таре изготовителя – 12 месяцев со дня изготовления.</w:t>
      </w:r>
    </w:p>
    <w:p w:rsidR="00E076ED" w:rsidRPr="00967AEE" w:rsidRDefault="00294D7C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>
        <w:rPr>
          <w:rFonts w:ascii="Calibri" w:eastAsiaTheme="minorHAnsi" w:hAnsi="Calibri" w:cs="Calibri"/>
          <w:color w:val="1F497D"/>
          <w:kern w:val="36"/>
          <w:lang w:eastAsia="en-US"/>
        </w:rPr>
        <w:t>Состав</w:t>
      </w:r>
    </w:p>
    <w:p w:rsidR="00E076ED" w:rsidRDefault="00DE1DEA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Портландцемент, м</w:t>
      </w:r>
      <w:r w:rsidR="00E076ED"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инеральный </w:t>
      </w:r>
      <w:r w:rsidR="00893F69">
        <w:rPr>
          <w:rFonts w:ascii="Calibri" w:hAnsi="Calibri" w:cs="Calibri"/>
          <w:bCs/>
          <w:color w:val="1F497D"/>
          <w:kern w:val="36"/>
          <w:sz w:val="24"/>
          <w:szCs w:val="24"/>
        </w:rPr>
        <w:t>з</w:t>
      </w:r>
      <w:r w:rsidR="00E076ED" w:rsidRPr="00E076ED">
        <w:rPr>
          <w:rFonts w:ascii="Calibri" w:hAnsi="Calibri" w:cs="Calibri"/>
          <w:bCs/>
          <w:color w:val="1F497D"/>
          <w:kern w:val="36"/>
          <w:sz w:val="24"/>
          <w:szCs w:val="24"/>
        </w:rPr>
        <w:t>аполнитель, модифицирующие добавки.</w:t>
      </w:r>
    </w:p>
    <w:p w:rsidR="003322C2" w:rsidRPr="001334C0" w:rsidRDefault="003322C2" w:rsidP="00294D7C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1334C0">
        <w:rPr>
          <w:rFonts w:ascii="Calibri" w:eastAsiaTheme="minorHAnsi" w:hAnsi="Calibri" w:cs="Calibri"/>
          <w:color w:val="1F497D"/>
          <w:kern w:val="36"/>
          <w:lang w:eastAsia="en-US"/>
        </w:rPr>
        <w:t>Гарантия изготовителя</w:t>
      </w:r>
    </w:p>
    <w:p w:rsidR="003322C2" w:rsidRPr="001334C0" w:rsidRDefault="003322C2" w:rsidP="003322C2">
      <w:pPr>
        <w:spacing w:after="12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Изготовитель гарантирует соответствие смеси требованиям 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ГОСТ 31357-2007</w:t>
      </w:r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и технических условий </w:t>
      </w:r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>при соблюдении потребителем условий транспортирования, хранения и указаний настоящей инструкции. Изготовитель не несет ответственности при несоблюдении технологии работ с материалом, а также за его применение в целях и условиях, не предусмотренных данной инструкцией. Отклонение от массы нетто в соответствии с ГОСТ 8.579-2001. Продукция разрешена к использованию во всех видах гражданского строительства (</w:t>
      </w:r>
      <w:proofErr w:type="spellStart"/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>А</w:t>
      </w:r>
      <w:r w:rsidRPr="001334C0">
        <w:rPr>
          <w:rFonts w:ascii="Calibri" w:hAnsi="Calibri" w:cs="Calibri"/>
          <w:bCs/>
          <w:color w:val="1F497D"/>
          <w:kern w:val="36"/>
          <w:sz w:val="24"/>
          <w:szCs w:val="24"/>
          <w:vertAlign w:val="subscript"/>
        </w:rPr>
        <w:t>эфф</w:t>
      </w:r>
      <w:proofErr w:type="spellEnd"/>
      <w:r>
        <w:rPr>
          <w:rFonts w:ascii="Calibri" w:hAnsi="Calibri" w:cs="Calibri"/>
          <w:bCs/>
          <w:color w:val="1F497D"/>
          <w:kern w:val="36"/>
          <w:sz w:val="24"/>
          <w:szCs w:val="24"/>
          <w:vertAlign w:val="subscript"/>
        </w:rPr>
        <w:t xml:space="preserve"> </w:t>
      </w:r>
      <w:r w:rsidRPr="001334C0">
        <w:rPr>
          <w:rFonts w:ascii="Calibri" w:hAnsi="Calibri" w:cs="Calibri"/>
          <w:bCs/>
          <w:color w:val="1F497D"/>
          <w:kern w:val="36"/>
          <w:sz w:val="24"/>
          <w:szCs w:val="24"/>
        </w:rPr>
        <w:t>&lt;370 Бк/кг; I класс материалов по СанПиН 2.6.1.25.23-09 «Нормы радиационной безопасности (НРБ 99/2009)».</w:t>
      </w:r>
    </w:p>
    <w:p w:rsidR="00E076ED" w:rsidRDefault="00E076ED" w:rsidP="00FF2A5D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 w:rsidRPr="00967AEE">
        <w:rPr>
          <w:rFonts w:ascii="Calibri" w:eastAsiaTheme="minorHAnsi" w:hAnsi="Calibri" w:cs="Calibri"/>
          <w:color w:val="1F497D"/>
          <w:kern w:val="36"/>
          <w:lang w:eastAsia="en-US"/>
        </w:rPr>
        <w:t>Технические характеристики</w:t>
      </w: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285"/>
      </w:tblGrid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60711C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Цвет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белый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60711C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Фракция заполнителя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0,2 мм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60711C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Расход материала при толщине слоя в 1 мм</w:t>
            </w:r>
          </w:p>
        </w:tc>
        <w:tc>
          <w:tcPr>
            <w:tcW w:w="3285" w:type="dxa"/>
            <w:vAlign w:val="center"/>
          </w:tcPr>
          <w:p w:rsidR="00E076ED" w:rsidRPr="00177AB9" w:rsidRDefault="003322C2" w:rsidP="0060711C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1,1-</w:t>
            </w:r>
            <w:r w:rsidR="00E076ED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1,2 кг/м²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Количество воды</w:t>
            </w:r>
          </w:p>
          <w:p w:rsidR="00E076ED" w:rsidRPr="00177AB9" w:rsidRDefault="00E076ED" w:rsidP="00CD14D3">
            <w:pPr>
              <w:pStyle w:val="a5"/>
              <w:numPr>
                <w:ilvl w:val="0"/>
                <w:numId w:val="11"/>
              </w:numPr>
              <w:rPr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bCs/>
                <w:color w:val="1F497D"/>
                <w:kern w:val="36"/>
                <w:sz w:val="24"/>
                <w:szCs w:val="24"/>
              </w:rPr>
              <w:t>на 1 кг смеси</w:t>
            </w:r>
          </w:p>
          <w:p w:rsidR="00CD14D3" w:rsidRPr="00177AB9" w:rsidRDefault="00CD14D3" w:rsidP="00CD14D3">
            <w:pPr>
              <w:pStyle w:val="a5"/>
              <w:numPr>
                <w:ilvl w:val="0"/>
                <w:numId w:val="11"/>
              </w:numPr>
              <w:rPr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bCs/>
                <w:color w:val="1F497D"/>
                <w:kern w:val="36"/>
                <w:sz w:val="24"/>
                <w:szCs w:val="24"/>
              </w:rPr>
              <w:t>на 20 кг смеси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</w:p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0,34-0,38 л</w:t>
            </w:r>
          </w:p>
          <w:p w:rsidR="00CD14D3" w:rsidRPr="00177AB9" w:rsidRDefault="00CD14D3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6,8-7,6 л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3322C2" w:rsidP="003322C2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lastRenderedPageBreak/>
              <w:t>Жизнеспособность</w:t>
            </w:r>
            <w:r w:rsidR="00E076ED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 xml:space="preserve"> нанесенной растворной смеси 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не менее 20 мин</w:t>
            </w:r>
          </w:p>
        </w:tc>
      </w:tr>
      <w:tr w:rsidR="003F3809" w:rsidRPr="00E076ED" w:rsidTr="00FF2A5D">
        <w:tc>
          <w:tcPr>
            <w:tcW w:w="7088" w:type="dxa"/>
            <w:vAlign w:val="center"/>
          </w:tcPr>
          <w:p w:rsidR="003F3809" w:rsidRPr="003F3809" w:rsidRDefault="003F3809" w:rsidP="003322C2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Время высыхания шпаклёвочного покрытия до степени 3 по ГОСТ 19007-73</w:t>
            </w:r>
          </w:p>
        </w:tc>
        <w:tc>
          <w:tcPr>
            <w:tcW w:w="3285" w:type="dxa"/>
            <w:vAlign w:val="center"/>
          </w:tcPr>
          <w:p w:rsidR="003F3809" w:rsidRPr="00177AB9" w:rsidRDefault="003F3809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не более 6 часов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Прочность сцепления с основан</w:t>
            </w:r>
            <w:r w:rsidR="00FF2A5D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ием в возрасте 3 суток</w:t>
            </w:r>
          </w:p>
        </w:tc>
        <w:tc>
          <w:tcPr>
            <w:tcW w:w="3285" w:type="dxa"/>
            <w:vAlign w:val="center"/>
          </w:tcPr>
          <w:p w:rsidR="00E076ED" w:rsidRPr="00177AB9" w:rsidRDefault="00FF2A5D" w:rsidP="003F3809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 xml:space="preserve">не менее </w:t>
            </w:r>
            <w:r w:rsidR="00E076ED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0,</w:t>
            </w:r>
            <w:r w:rsidR="003F380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2</w:t>
            </w:r>
            <w:r w:rsidR="00E076ED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 xml:space="preserve"> МПа</w:t>
            </w:r>
          </w:p>
        </w:tc>
      </w:tr>
      <w:tr w:rsidR="003F3809" w:rsidRPr="00E076ED" w:rsidTr="009C1BA5">
        <w:tc>
          <w:tcPr>
            <w:tcW w:w="7088" w:type="dxa"/>
            <w:vAlign w:val="center"/>
          </w:tcPr>
          <w:p w:rsidR="003F3809" w:rsidRPr="00177AB9" w:rsidRDefault="003F3809" w:rsidP="009C1BA5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Водостойкость</w:t>
            </w:r>
          </w:p>
        </w:tc>
        <w:tc>
          <w:tcPr>
            <w:tcW w:w="3285" w:type="dxa"/>
            <w:vAlign w:val="center"/>
          </w:tcPr>
          <w:p w:rsidR="003F3809" w:rsidRPr="00177AB9" w:rsidRDefault="003F3809" w:rsidP="009C1BA5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водостойкая</w:t>
            </w:r>
          </w:p>
        </w:tc>
      </w:tr>
      <w:tr w:rsidR="003F3809" w:rsidRPr="00E076ED" w:rsidTr="00FF2A5D">
        <w:tc>
          <w:tcPr>
            <w:tcW w:w="7088" w:type="dxa"/>
            <w:vAlign w:val="center"/>
          </w:tcPr>
          <w:p w:rsidR="003F3809" w:rsidRPr="00177AB9" w:rsidRDefault="003F3809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Марка раствора по морозостойкости</w:t>
            </w:r>
          </w:p>
        </w:tc>
        <w:tc>
          <w:tcPr>
            <w:tcW w:w="3285" w:type="dxa"/>
            <w:vAlign w:val="center"/>
          </w:tcPr>
          <w:p w:rsidR="003F3809" w:rsidRPr="003F3809" w:rsidRDefault="003F3809" w:rsidP="003F3809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  <w:lang w:val="en-US"/>
              </w:rPr>
              <w:t>F75</w:t>
            </w:r>
          </w:p>
        </w:tc>
      </w:tr>
      <w:tr w:rsidR="00E076ED" w:rsidRPr="00E076ED" w:rsidTr="00FF2A5D">
        <w:tc>
          <w:tcPr>
            <w:tcW w:w="7088" w:type="dxa"/>
            <w:vAlign w:val="center"/>
          </w:tcPr>
          <w:p w:rsidR="00E076ED" w:rsidRPr="00177AB9" w:rsidRDefault="003F3809" w:rsidP="003F3809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Допустимая т</w:t>
            </w:r>
            <w:r w:rsidR="00E076ED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емператур</w:t>
            </w:r>
            <w:r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а эксплуатации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3F3809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 xml:space="preserve">от </w:t>
            </w:r>
            <w:r w:rsidR="003F380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-20</w:t>
            </w:r>
            <w:r w:rsidR="00177AB9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°</w:t>
            </w: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С до +</w:t>
            </w:r>
            <w:r w:rsidR="003F380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7</w:t>
            </w: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0</w:t>
            </w:r>
            <w:r w:rsidR="00177AB9"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°</w:t>
            </w: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С</w:t>
            </w:r>
          </w:p>
        </w:tc>
      </w:tr>
      <w:tr w:rsidR="00E076ED" w:rsidRPr="00E076ED" w:rsidTr="00FF2A5D">
        <w:trPr>
          <w:trHeight w:val="273"/>
        </w:trPr>
        <w:tc>
          <w:tcPr>
            <w:tcW w:w="7088" w:type="dxa"/>
            <w:vAlign w:val="center"/>
          </w:tcPr>
          <w:p w:rsidR="00E076ED" w:rsidRPr="00177AB9" w:rsidRDefault="00E076ED" w:rsidP="00CD14D3">
            <w:pPr>
              <w:spacing w:after="0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Удельная эффективная активность естественных радионуклидов</w:t>
            </w:r>
          </w:p>
        </w:tc>
        <w:tc>
          <w:tcPr>
            <w:tcW w:w="3285" w:type="dxa"/>
            <w:vAlign w:val="center"/>
          </w:tcPr>
          <w:p w:rsidR="00E076ED" w:rsidRPr="00177AB9" w:rsidRDefault="00E076ED" w:rsidP="00CD14D3">
            <w:pPr>
              <w:spacing w:after="0"/>
              <w:jc w:val="center"/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</w:pPr>
            <w:r w:rsidRPr="00177AB9">
              <w:rPr>
                <w:rFonts w:ascii="Calibri" w:hAnsi="Calibri" w:cs="Calibri"/>
                <w:bCs/>
                <w:color w:val="1F497D"/>
                <w:kern w:val="36"/>
                <w:sz w:val="24"/>
                <w:szCs w:val="24"/>
              </w:rPr>
              <w:t>не более 370 Бк/кг</w:t>
            </w:r>
          </w:p>
        </w:tc>
      </w:tr>
    </w:tbl>
    <w:p w:rsidR="00FF2A5D" w:rsidRPr="004D1B76" w:rsidRDefault="00893F69" w:rsidP="00294D7C">
      <w:pPr>
        <w:pStyle w:val="aa"/>
        <w:spacing w:before="60"/>
        <w:rPr>
          <w:rFonts w:ascii="Calibri" w:eastAsiaTheme="minorHAnsi" w:hAnsi="Calibri" w:cs="Calibri"/>
          <w:color w:val="1F497D"/>
          <w:kern w:val="36"/>
          <w:lang w:eastAsia="en-US"/>
        </w:rPr>
      </w:pPr>
      <w:r>
        <w:rPr>
          <w:rFonts w:ascii="Calibri" w:eastAsiaTheme="minorHAnsi" w:hAnsi="Calibri" w:cs="Calibri"/>
          <w:color w:val="1F497D"/>
          <w:kern w:val="36"/>
          <w:lang w:eastAsia="en-US"/>
        </w:rPr>
        <w:t>Логистическая информация</w:t>
      </w:r>
    </w:p>
    <w:p w:rsidR="00FF2A5D" w:rsidRDefault="00FF2A5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>
        <w:rPr>
          <w:rFonts w:ascii="Calibri" w:hAnsi="Calibri" w:cs="Calibri"/>
          <w:bCs/>
          <w:color w:val="1F497D"/>
          <w:kern w:val="36"/>
          <w:sz w:val="24"/>
          <w:szCs w:val="24"/>
        </w:rPr>
        <w:t xml:space="preserve">Индивидуальный штрих-код </w:t>
      </w:r>
      <w:r w:rsidR="003F3809" w:rsidRPr="003F3809">
        <w:rPr>
          <w:rFonts w:ascii="Calibri" w:hAnsi="Calibri" w:cs="Calibri"/>
          <w:bCs/>
          <w:color w:val="1F497D"/>
          <w:kern w:val="36"/>
          <w:sz w:val="24"/>
          <w:szCs w:val="24"/>
        </w:rPr>
        <w:t>4607013040144</w:t>
      </w:r>
    </w:p>
    <w:p w:rsidR="00FF2A5D" w:rsidRDefault="00FF2A5D" w:rsidP="00FF2A5D">
      <w:pPr>
        <w:spacing w:after="0"/>
        <w:jc w:val="both"/>
        <w:rPr>
          <w:rFonts w:ascii="Calibri" w:hAnsi="Calibri" w:cs="Calibri"/>
          <w:bCs/>
          <w:color w:val="1F497D"/>
          <w:kern w:val="36"/>
          <w:sz w:val="24"/>
          <w:szCs w:val="24"/>
        </w:rPr>
      </w:pPr>
      <w:r>
        <w:rPr>
          <w:rFonts w:ascii="Calibri" w:hAnsi="Calibri" w:cs="Calibri"/>
          <w:bCs/>
          <w:color w:val="1F497D"/>
          <w:kern w:val="36"/>
          <w:sz w:val="24"/>
          <w:szCs w:val="24"/>
        </w:rPr>
        <w:t>Количество мешков на паллете – 48 шт.</w:t>
      </w:r>
    </w:p>
    <w:sectPr w:rsidR="00FF2A5D" w:rsidSect="00FF2A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D2D"/>
    <w:multiLevelType w:val="multilevel"/>
    <w:tmpl w:val="BCD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5F58"/>
    <w:multiLevelType w:val="hybridMultilevel"/>
    <w:tmpl w:val="008C63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B248E"/>
    <w:multiLevelType w:val="hybridMultilevel"/>
    <w:tmpl w:val="11AC3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83D84"/>
    <w:multiLevelType w:val="multilevel"/>
    <w:tmpl w:val="B1BCF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220D0E06"/>
    <w:multiLevelType w:val="hybridMultilevel"/>
    <w:tmpl w:val="64F0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57079"/>
    <w:multiLevelType w:val="hybridMultilevel"/>
    <w:tmpl w:val="2E4C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0324E"/>
    <w:multiLevelType w:val="multilevel"/>
    <w:tmpl w:val="4BC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C7A7D"/>
    <w:multiLevelType w:val="multilevel"/>
    <w:tmpl w:val="BEC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577EF"/>
    <w:multiLevelType w:val="hybridMultilevel"/>
    <w:tmpl w:val="BB3C8B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5287B03"/>
    <w:multiLevelType w:val="hybridMultilevel"/>
    <w:tmpl w:val="03FEA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8A33C4"/>
    <w:multiLevelType w:val="multilevel"/>
    <w:tmpl w:val="6BBE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8D"/>
    <w:rsid w:val="00035D2D"/>
    <w:rsid w:val="000C6020"/>
    <w:rsid w:val="000E76D2"/>
    <w:rsid w:val="00177AB9"/>
    <w:rsid w:val="001D141E"/>
    <w:rsid w:val="001D2854"/>
    <w:rsid w:val="00210737"/>
    <w:rsid w:val="00221F04"/>
    <w:rsid w:val="002828FD"/>
    <w:rsid w:val="00294D7C"/>
    <w:rsid w:val="002B1C39"/>
    <w:rsid w:val="002C5920"/>
    <w:rsid w:val="002F4300"/>
    <w:rsid w:val="0032648D"/>
    <w:rsid w:val="003322C2"/>
    <w:rsid w:val="003F3809"/>
    <w:rsid w:val="003F510F"/>
    <w:rsid w:val="00402A8D"/>
    <w:rsid w:val="00483083"/>
    <w:rsid w:val="004A12C0"/>
    <w:rsid w:val="004E6C54"/>
    <w:rsid w:val="004F1BC2"/>
    <w:rsid w:val="00523BBD"/>
    <w:rsid w:val="00550720"/>
    <w:rsid w:val="005C4B0C"/>
    <w:rsid w:val="0060711C"/>
    <w:rsid w:val="006C23F1"/>
    <w:rsid w:val="007672CF"/>
    <w:rsid w:val="00805A36"/>
    <w:rsid w:val="00893F69"/>
    <w:rsid w:val="008E72A1"/>
    <w:rsid w:val="00967AEE"/>
    <w:rsid w:val="009D70E3"/>
    <w:rsid w:val="00A84466"/>
    <w:rsid w:val="00B41A7C"/>
    <w:rsid w:val="00B725AA"/>
    <w:rsid w:val="00C1103A"/>
    <w:rsid w:val="00CD14D3"/>
    <w:rsid w:val="00CE6155"/>
    <w:rsid w:val="00D04076"/>
    <w:rsid w:val="00DE1DEA"/>
    <w:rsid w:val="00E076ED"/>
    <w:rsid w:val="00EC27F1"/>
    <w:rsid w:val="00ED6210"/>
    <w:rsid w:val="00ED6F20"/>
    <w:rsid w:val="00EE487B"/>
    <w:rsid w:val="00F462F1"/>
    <w:rsid w:val="00FA4F00"/>
    <w:rsid w:val="00FE1E45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3519-AD3E-47D0-A462-F949AE2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2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1BC2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Emphasis"/>
    <w:uiPriority w:val="20"/>
    <w:qFormat/>
    <w:rsid w:val="002828F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C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6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D6210"/>
  </w:style>
  <w:style w:type="paragraph" w:customStyle="1" w:styleId="small">
    <w:name w:val="small"/>
    <w:basedOn w:val="a"/>
    <w:rsid w:val="00ED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6210"/>
    <w:rPr>
      <w:color w:val="0000FF"/>
      <w:u w:val="single"/>
    </w:rPr>
  </w:style>
  <w:style w:type="character" w:styleId="a9">
    <w:name w:val="Strong"/>
    <w:basedOn w:val="a0"/>
    <w:uiPriority w:val="22"/>
    <w:qFormat/>
    <w:rsid w:val="00ED6210"/>
    <w:rPr>
      <w:b/>
      <w:bCs/>
    </w:rPr>
  </w:style>
  <w:style w:type="character" w:customStyle="1" w:styleId="pseudolink">
    <w:name w:val="pseudolink"/>
    <w:basedOn w:val="a0"/>
    <w:rsid w:val="00ED621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62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62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62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62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7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E076ED"/>
    <w:pPr>
      <w:keepNext/>
      <w:spacing w:before="18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E07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Plain Text"/>
    <w:basedOn w:val="a"/>
    <w:link w:val="ad"/>
    <w:rsid w:val="00E076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076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3BB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3BB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3BB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3BB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3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89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1823">
                              <w:marLeft w:val="0"/>
                              <w:marRight w:val="0"/>
                              <w:marTop w:val="12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0707">
                                  <w:marLeft w:val="-660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3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57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63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11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090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51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776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76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06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48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89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68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5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3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56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4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177">
                              <w:marLeft w:val="0"/>
                              <w:marRight w:val="0"/>
                              <w:marTop w:val="12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3964">
                                  <w:marLeft w:val="-660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69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55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943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40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65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51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89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46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94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194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74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64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90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1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Кисельникова НС</dc:creator>
  <cp:lastModifiedBy>Зотов Алексей</cp:lastModifiedBy>
  <cp:revision>21</cp:revision>
  <cp:lastPrinted>2019-06-28T08:51:00Z</cp:lastPrinted>
  <dcterms:created xsi:type="dcterms:W3CDTF">2016-05-11T14:02:00Z</dcterms:created>
  <dcterms:modified xsi:type="dcterms:W3CDTF">2019-06-28T08:51:00Z</dcterms:modified>
</cp:coreProperties>
</file>